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42" w:rsidRDefault="00141E43" w:rsidP="00141E43">
      <w:pPr>
        <w:jc w:val="both"/>
      </w:pPr>
      <w:r w:rsidRPr="00141E43">
        <w:t>Добрый день! Очень прошу объяснить причину появления  родинок на лице у внука. Ему 11 лет, а родинок на лице уже 17. В норме должно быть не более 10. Что делать, чтобы их число не увеличилось. Можно ли от них избавиться? Может причина в том, что он мало пьёт. Летом он много проводит времени на улице  и часто купается.</w:t>
      </w:r>
    </w:p>
    <w:sectPr w:rsidR="000E4842" w:rsidSect="000E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savePreviewPicture/>
  <w:compat/>
  <w:rsids>
    <w:rsidRoot w:val="00141E43"/>
    <w:rsid w:val="000E4842"/>
    <w:rsid w:val="0014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1</cp:revision>
  <dcterms:created xsi:type="dcterms:W3CDTF">2016-03-10T12:45:00Z</dcterms:created>
  <dcterms:modified xsi:type="dcterms:W3CDTF">2016-03-10T12:46:00Z</dcterms:modified>
</cp:coreProperties>
</file>